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23D" w:rsidRPr="00185AAF" w:rsidRDefault="0034423D" w:rsidP="005C4B54">
      <w:pPr>
        <w:ind w:firstLine="0"/>
        <w:jc w:val="center"/>
        <w:rPr>
          <w:rFonts w:ascii="Cambria" w:hAnsi="Cambria"/>
          <w:b/>
          <w:sz w:val="20"/>
          <w:szCs w:val="20"/>
        </w:rPr>
      </w:pPr>
    </w:p>
    <w:p w:rsidR="0034423D" w:rsidRPr="00185AAF" w:rsidRDefault="0034423D" w:rsidP="005C4B54">
      <w:pPr>
        <w:ind w:firstLine="0"/>
        <w:jc w:val="center"/>
        <w:rPr>
          <w:rFonts w:ascii="Cambria" w:hAnsi="Cambria"/>
          <w:b/>
          <w:sz w:val="20"/>
          <w:szCs w:val="20"/>
        </w:rPr>
      </w:pPr>
    </w:p>
    <w:p w:rsidR="0034423D" w:rsidRPr="00185AAF" w:rsidRDefault="0034423D" w:rsidP="005C4B54">
      <w:pPr>
        <w:ind w:firstLine="0"/>
        <w:jc w:val="center"/>
        <w:rPr>
          <w:rFonts w:ascii="Cambria" w:hAnsi="Cambria"/>
          <w:b/>
          <w:sz w:val="20"/>
          <w:szCs w:val="20"/>
        </w:rPr>
      </w:pPr>
    </w:p>
    <w:p w:rsidR="00B11314" w:rsidRPr="00185AAF" w:rsidRDefault="00A25252" w:rsidP="005C4B54">
      <w:pPr>
        <w:ind w:firstLine="0"/>
        <w:jc w:val="center"/>
        <w:rPr>
          <w:rFonts w:ascii="Cambria" w:hAnsi="Cambria"/>
          <w:b/>
          <w:sz w:val="20"/>
          <w:szCs w:val="20"/>
        </w:rPr>
      </w:pPr>
      <w:r w:rsidRPr="00185AAF">
        <w:rPr>
          <w:rFonts w:ascii="Cambria" w:hAnsi="Cambria"/>
          <w:b/>
          <w:sz w:val="20"/>
          <w:szCs w:val="20"/>
        </w:rPr>
        <w:t>Preface</w:t>
      </w:r>
    </w:p>
    <w:p w:rsidR="00A25252" w:rsidRPr="00185AAF" w:rsidRDefault="00A25252">
      <w:pPr>
        <w:rPr>
          <w:rFonts w:ascii="Cambria" w:hAnsi="Cambria"/>
          <w:sz w:val="20"/>
          <w:szCs w:val="20"/>
        </w:rPr>
      </w:pPr>
      <w:r w:rsidRPr="00185AAF">
        <w:rPr>
          <w:rFonts w:ascii="Cambria" w:hAnsi="Cambria"/>
          <w:sz w:val="20"/>
          <w:szCs w:val="20"/>
        </w:rPr>
        <w:t xml:space="preserve">Thank you for your interest in </w:t>
      </w:r>
      <w:r w:rsidRPr="00185AAF">
        <w:rPr>
          <w:rFonts w:ascii="Cambria" w:hAnsi="Cambria"/>
          <w:i/>
          <w:sz w:val="20"/>
          <w:szCs w:val="20"/>
        </w:rPr>
        <w:t>Trademark Law: An Open-Source Casebook</w:t>
      </w:r>
      <w:r w:rsidRPr="00185AAF">
        <w:rPr>
          <w:rFonts w:ascii="Cambria" w:hAnsi="Cambria"/>
          <w:sz w:val="20"/>
          <w:szCs w:val="20"/>
        </w:rPr>
        <w:t>!</w:t>
      </w:r>
      <w:r w:rsidR="00477B71" w:rsidRPr="00185AAF">
        <w:rPr>
          <w:rFonts w:ascii="Cambria" w:hAnsi="Cambria"/>
          <w:sz w:val="20"/>
          <w:szCs w:val="20"/>
        </w:rPr>
        <w:t xml:space="preserve">  I hope </w:t>
      </w:r>
      <w:r w:rsidR="005C4B54" w:rsidRPr="00185AAF">
        <w:rPr>
          <w:rFonts w:ascii="Cambria" w:hAnsi="Cambria"/>
          <w:sz w:val="20"/>
          <w:szCs w:val="20"/>
        </w:rPr>
        <w:t xml:space="preserve">that </w:t>
      </w:r>
      <w:r w:rsidR="00477B71" w:rsidRPr="00185AAF">
        <w:rPr>
          <w:rFonts w:ascii="Cambria" w:hAnsi="Cambria"/>
          <w:sz w:val="20"/>
          <w:szCs w:val="20"/>
        </w:rPr>
        <w:t>you find it useful.</w:t>
      </w:r>
    </w:p>
    <w:p w:rsidR="008D1736" w:rsidRPr="00185AAF" w:rsidRDefault="00C83A19">
      <w:pPr>
        <w:rPr>
          <w:rFonts w:ascii="Cambria" w:hAnsi="Cambria"/>
          <w:sz w:val="20"/>
          <w:szCs w:val="20"/>
        </w:rPr>
      </w:pPr>
      <w:r w:rsidRPr="00185AAF">
        <w:rPr>
          <w:rFonts w:ascii="Cambria" w:hAnsi="Cambria"/>
          <w:sz w:val="20"/>
          <w:szCs w:val="20"/>
        </w:rPr>
        <w:t>I should say a</w:t>
      </w:r>
      <w:r w:rsidR="008D1736" w:rsidRPr="00185AAF">
        <w:rPr>
          <w:rFonts w:ascii="Cambria" w:hAnsi="Cambria"/>
          <w:sz w:val="20"/>
          <w:szCs w:val="20"/>
        </w:rPr>
        <w:t xml:space="preserve"> word or two about the </w:t>
      </w:r>
      <w:r w:rsidR="00922DEA" w:rsidRPr="00185AAF">
        <w:rPr>
          <w:rFonts w:ascii="Cambria" w:hAnsi="Cambria"/>
          <w:sz w:val="20"/>
          <w:szCs w:val="20"/>
        </w:rPr>
        <w:t xml:space="preserve">court </w:t>
      </w:r>
      <w:r w:rsidR="008D1736" w:rsidRPr="00185AAF">
        <w:rPr>
          <w:rFonts w:ascii="Cambria" w:hAnsi="Cambria"/>
          <w:sz w:val="20"/>
          <w:szCs w:val="20"/>
        </w:rPr>
        <w:t>opinions included in th</w:t>
      </w:r>
      <w:r w:rsidR="00922DEA" w:rsidRPr="00185AAF">
        <w:rPr>
          <w:rFonts w:ascii="Cambria" w:hAnsi="Cambria"/>
          <w:sz w:val="20"/>
          <w:szCs w:val="20"/>
        </w:rPr>
        <w:t>is</w:t>
      </w:r>
      <w:r w:rsidR="008D1736" w:rsidRPr="00185AAF">
        <w:rPr>
          <w:rFonts w:ascii="Cambria" w:hAnsi="Cambria"/>
          <w:sz w:val="20"/>
          <w:szCs w:val="20"/>
        </w:rPr>
        <w:t xml:space="preserve"> casebook.  As </w:t>
      </w:r>
      <w:r w:rsidR="00313F02" w:rsidRPr="00185AAF">
        <w:rPr>
          <w:rFonts w:ascii="Cambria" w:hAnsi="Cambria"/>
          <w:sz w:val="20"/>
          <w:szCs w:val="20"/>
        </w:rPr>
        <w:t>with</w:t>
      </w:r>
      <w:r w:rsidR="008D1736" w:rsidRPr="00185AAF">
        <w:rPr>
          <w:rFonts w:ascii="Cambria" w:hAnsi="Cambria"/>
          <w:sz w:val="20"/>
          <w:szCs w:val="20"/>
        </w:rPr>
        <w:t xml:space="preserve"> any casebook, students should as</w:t>
      </w:r>
      <w:r w:rsidR="00922DEA" w:rsidRPr="00185AAF">
        <w:rPr>
          <w:rFonts w:ascii="Cambria" w:hAnsi="Cambria"/>
          <w:sz w:val="20"/>
          <w:szCs w:val="20"/>
        </w:rPr>
        <w:t>k themselves as they come upon each</w:t>
      </w:r>
      <w:r w:rsidR="008D1736" w:rsidRPr="00185AAF">
        <w:rPr>
          <w:rFonts w:ascii="Cambria" w:hAnsi="Cambria"/>
          <w:sz w:val="20"/>
          <w:szCs w:val="20"/>
        </w:rPr>
        <w:t xml:space="preserve"> particular opi</w:t>
      </w:r>
      <w:r w:rsidR="00922DEA" w:rsidRPr="00185AAF">
        <w:rPr>
          <w:rFonts w:ascii="Cambria" w:hAnsi="Cambria"/>
          <w:sz w:val="20"/>
          <w:szCs w:val="20"/>
        </w:rPr>
        <w:t xml:space="preserve">nion: why is this opinion being presented to me?  What is it doing here?  This casebook includes </w:t>
      </w:r>
      <w:bookmarkStart w:id="0" w:name="_GoBack"/>
      <w:bookmarkEnd w:id="0"/>
      <w:r w:rsidR="00922DEA" w:rsidRPr="00185AAF">
        <w:rPr>
          <w:rFonts w:ascii="Cambria" w:hAnsi="Cambria"/>
          <w:sz w:val="20"/>
          <w:szCs w:val="20"/>
        </w:rPr>
        <w:t>s</w:t>
      </w:r>
      <w:r w:rsidR="008D1736" w:rsidRPr="00185AAF">
        <w:rPr>
          <w:rFonts w:ascii="Cambria" w:hAnsi="Cambria"/>
          <w:sz w:val="20"/>
          <w:szCs w:val="20"/>
        </w:rPr>
        <w:t>ome</w:t>
      </w:r>
      <w:r w:rsidR="00922DEA" w:rsidRPr="00185AAF">
        <w:rPr>
          <w:rFonts w:ascii="Cambria" w:hAnsi="Cambria"/>
          <w:sz w:val="20"/>
          <w:szCs w:val="20"/>
        </w:rPr>
        <w:t xml:space="preserve"> opinions </w:t>
      </w:r>
      <w:r w:rsidR="008D1736" w:rsidRPr="00185AAF">
        <w:rPr>
          <w:rFonts w:ascii="Cambria" w:hAnsi="Cambria"/>
          <w:sz w:val="20"/>
          <w:szCs w:val="20"/>
        </w:rPr>
        <w:t xml:space="preserve">because they are leading opinions that continue to have a significant influence on the course of American trademark </w:t>
      </w:r>
      <w:r w:rsidR="00922DEA" w:rsidRPr="00185AAF">
        <w:rPr>
          <w:rFonts w:ascii="Cambria" w:hAnsi="Cambria"/>
          <w:sz w:val="20"/>
          <w:szCs w:val="20"/>
        </w:rPr>
        <w:t>doctrine</w:t>
      </w:r>
      <w:r w:rsidR="008D1736" w:rsidRPr="00185AAF">
        <w:rPr>
          <w:rFonts w:ascii="Cambria" w:hAnsi="Cambria"/>
          <w:sz w:val="20"/>
          <w:szCs w:val="20"/>
        </w:rPr>
        <w:t>. Other</w:t>
      </w:r>
      <w:r w:rsidR="00922DEA" w:rsidRPr="00185AAF">
        <w:rPr>
          <w:rFonts w:ascii="Cambria" w:hAnsi="Cambria"/>
          <w:sz w:val="20"/>
          <w:szCs w:val="20"/>
        </w:rPr>
        <w:t xml:space="preserve"> opinion</w:t>
      </w:r>
      <w:r w:rsidR="008D1736" w:rsidRPr="00185AAF">
        <w:rPr>
          <w:rFonts w:ascii="Cambria" w:hAnsi="Cambria"/>
          <w:sz w:val="20"/>
          <w:szCs w:val="20"/>
        </w:rPr>
        <w:t>s are included because they are simple, straightforward examples of the doctrine being applied</w:t>
      </w:r>
      <w:r w:rsidR="00922DEA" w:rsidRPr="00185AAF">
        <w:rPr>
          <w:rFonts w:ascii="Cambria" w:hAnsi="Cambria"/>
          <w:sz w:val="20"/>
          <w:szCs w:val="20"/>
        </w:rPr>
        <w:t xml:space="preserve">.  </w:t>
      </w:r>
      <w:r w:rsidR="008D1736" w:rsidRPr="00185AAF">
        <w:rPr>
          <w:rFonts w:ascii="Cambria" w:hAnsi="Cambria"/>
          <w:sz w:val="20"/>
          <w:szCs w:val="20"/>
        </w:rPr>
        <w:t>Still other</w:t>
      </w:r>
      <w:r w:rsidR="00922DEA" w:rsidRPr="00185AAF">
        <w:rPr>
          <w:rFonts w:ascii="Cambria" w:hAnsi="Cambria"/>
          <w:sz w:val="20"/>
          <w:szCs w:val="20"/>
        </w:rPr>
        <w:t xml:space="preserve"> opinions</w:t>
      </w:r>
      <w:r w:rsidR="008D1736" w:rsidRPr="00185AAF">
        <w:rPr>
          <w:rFonts w:ascii="Cambria" w:hAnsi="Cambria"/>
          <w:sz w:val="20"/>
          <w:szCs w:val="20"/>
        </w:rPr>
        <w:t xml:space="preserve"> are included because they are problematic</w:t>
      </w:r>
      <w:r w:rsidR="00922DEA" w:rsidRPr="00185AAF">
        <w:rPr>
          <w:rFonts w:ascii="Cambria" w:hAnsi="Cambria"/>
          <w:sz w:val="20"/>
          <w:szCs w:val="20"/>
        </w:rPr>
        <w:t xml:space="preserve"> and </w:t>
      </w:r>
      <w:r w:rsidR="00EE7128" w:rsidRPr="00185AAF">
        <w:rPr>
          <w:rFonts w:ascii="Cambria" w:hAnsi="Cambria"/>
          <w:sz w:val="20"/>
          <w:szCs w:val="20"/>
        </w:rPr>
        <w:t>almost certainly</w:t>
      </w:r>
      <w:r w:rsidR="00922DEA" w:rsidRPr="00185AAF">
        <w:rPr>
          <w:rFonts w:ascii="Cambria" w:hAnsi="Cambria"/>
          <w:sz w:val="20"/>
          <w:szCs w:val="20"/>
        </w:rPr>
        <w:t xml:space="preserve"> wrong.  Finally, some opinions are included because they are all of the above. </w:t>
      </w:r>
      <w:r w:rsidR="00EE7128" w:rsidRPr="00185AAF">
        <w:rPr>
          <w:rFonts w:ascii="Cambria" w:hAnsi="Cambria"/>
          <w:sz w:val="20"/>
          <w:szCs w:val="20"/>
        </w:rPr>
        <w:t xml:space="preserve"> Though the casebook does sometimes point out which opinions have proven to be highly influential, you are nevertheless invited, as you proceed through the casebook, to decide for yourself how each opinion should otherwise be characterized.</w:t>
      </w:r>
    </w:p>
    <w:p w:rsidR="008F7486" w:rsidRPr="00185AAF" w:rsidRDefault="008F7486">
      <w:pPr>
        <w:rPr>
          <w:rFonts w:ascii="Cambria" w:hAnsi="Cambria"/>
          <w:sz w:val="20"/>
          <w:szCs w:val="20"/>
        </w:rPr>
      </w:pPr>
      <w:r w:rsidRPr="00185AAF">
        <w:rPr>
          <w:rFonts w:ascii="Cambria" w:hAnsi="Cambria"/>
          <w:sz w:val="20"/>
          <w:szCs w:val="20"/>
        </w:rPr>
        <w:t xml:space="preserve">The opinions are </w:t>
      </w:r>
      <w:r w:rsidR="00E76DAB" w:rsidRPr="00185AAF">
        <w:rPr>
          <w:rFonts w:ascii="Cambria" w:hAnsi="Cambria"/>
          <w:sz w:val="20"/>
          <w:szCs w:val="20"/>
        </w:rPr>
        <w:t>sometimes lightly edited</w:t>
      </w:r>
      <w:r w:rsidR="00C83A19" w:rsidRPr="00185AAF">
        <w:rPr>
          <w:rFonts w:ascii="Cambria" w:hAnsi="Cambria"/>
          <w:sz w:val="20"/>
          <w:szCs w:val="20"/>
        </w:rPr>
        <w:t xml:space="preserve"> and may retain many of the citations included in the original opinion</w:t>
      </w:r>
      <w:r w:rsidR="00E76DAB" w:rsidRPr="00185AAF">
        <w:rPr>
          <w:rFonts w:ascii="Cambria" w:hAnsi="Cambria"/>
          <w:sz w:val="20"/>
          <w:szCs w:val="20"/>
        </w:rPr>
        <w:t xml:space="preserve">. </w:t>
      </w:r>
      <w:r w:rsidR="00477B71" w:rsidRPr="00185AAF">
        <w:rPr>
          <w:rFonts w:ascii="Cambria" w:hAnsi="Cambria"/>
          <w:sz w:val="20"/>
          <w:szCs w:val="20"/>
        </w:rPr>
        <w:t xml:space="preserve"> They may also retain paragraphs that review doctrine previously covered.</w:t>
      </w:r>
      <w:r w:rsidR="00E76DAB" w:rsidRPr="00185AAF">
        <w:rPr>
          <w:rFonts w:ascii="Cambria" w:hAnsi="Cambria"/>
          <w:sz w:val="20"/>
          <w:szCs w:val="20"/>
        </w:rPr>
        <w:t xml:space="preserve"> </w:t>
      </w:r>
      <w:r w:rsidR="00477B71" w:rsidRPr="00185AAF">
        <w:rPr>
          <w:rFonts w:ascii="Cambria" w:hAnsi="Cambria"/>
          <w:sz w:val="20"/>
          <w:szCs w:val="20"/>
        </w:rPr>
        <w:t xml:space="preserve"> </w:t>
      </w:r>
      <w:r w:rsidR="00E76DAB" w:rsidRPr="00185AAF">
        <w:rPr>
          <w:rFonts w:ascii="Cambria" w:hAnsi="Cambria"/>
          <w:sz w:val="20"/>
          <w:szCs w:val="20"/>
        </w:rPr>
        <w:t>This may be frustrating to students accustomed to reading aggressively edited-down opinions.</w:t>
      </w:r>
      <w:r w:rsidR="0033549F" w:rsidRPr="00185AAF">
        <w:rPr>
          <w:rFonts w:ascii="Cambria" w:hAnsi="Cambria"/>
          <w:sz w:val="20"/>
          <w:szCs w:val="20"/>
        </w:rPr>
        <w:t xml:space="preserve">  I sometimes use c</w:t>
      </w:r>
      <w:r w:rsidR="00E76DAB" w:rsidRPr="00185AAF">
        <w:rPr>
          <w:rFonts w:ascii="Cambria" w:hAnsi="Cambria"/>
          <w:sz w:val="20"/>
          <w:szCs w:val="20"/>
        </w:rPr>
        <w:t>urly brackets</w:t>
      </w:r>
      <w:r w:rsidR="0033549F" w:rsidRPr="00185AAF">
        <w:rPr>
          <w:rFonts w:ascii="Cambria" w:hAnsi="Cambria"/>
          <w:sz w:val="20"/>
          <w:szCs w:val="20"/>
        </w:rPr>
        <w:t xml:space="preserve"> to distinguish edits I have made in the opinions from the original opinion’s use of square brackets.</w:t>
      </w:r>
    </w:p>
    <w:p w:rsidR="005C4B54" w:rsidRPr="00185AAF" w:rsidRDefault="005C4B54">
      <w:pPr>
        <w:rPr>
          <w:rFonts w:ascii="Cambria" w:hAnsi="Cambria"/>
          <w:sz w:val="20"/>
          <w:szCs w:val="20"/>
        </w:rPr>
      </w:pPr>
      <w:r w:rsidRPr="00185AAF">
        <w:rPr>
          <w:rFonts w:ascii="Cambria" w:hAnsi="Cambria"/>
          <w:sz w:val="20"/>
          <w:szCs w:val="20"/>
        </w:rPr>
        <w:t>The casebook is formatted to be read on a screen.  If you would prefer a different format, .doc versions of the various parts of the casebook are available at tmcasebook.org.</w:t>
      </w:r>
    </w:p>
    <w:p w:rsidR="008D1736" w:rsidRPr="00185AAF" w:rsidRDefault="00EE7128">
      <w:pPr>
        <w:rPr>
          <w:rFonts w:ascii="Cambria" w:hAnsi="Cambria"/>
          <w:sz w:val="20"/>
          <w:szCs w:val="20"/>
        </w:rPr>
      </w:pPr>
      <w:r w:rsidRPr="00185AAF">
        <w:rPr>
          <w:rFonts w:ascii="Cambria" w:hAnsi="Cambria"/>
          <w:sz w:val="20"/>
          <w:szCs w:val="20"/>
        </w:rPr>
        <w:t>The casebook remains a work in progress.  I update it every summer.  I’m grateful to the many professors who have adopted the book for use in their classroom</w:t>
      </w:r>
      <w:r w:rsidR="005C4B54" w:rsidRPr="00185AAF">
        <w:rPr>
          <w:rFonts w:ascii="Cambria" w:hAnsi="Cambria"/>
          <w:sz w:val="20"/>
          <w:szCs w:val="20"/>
        </w:rPr>
        <w:t>s</w:t>
      </w:r>
      <w:r w:rsidRPr="00185AAF">
        <w:rPr>
          <w:rFonts w:ascii="Cambria" w:hAnsi="Cambria"/>
          <w:sz w:val="20"/>
          <w:szCs w:val="20"/>
        </w:rPr>
        <w:t xml:space="preserve"> and write to me with corrections and suggestions.</w:t>
      </w:r>
    </w:p>
    <w:p w:rsidR="00477B71" w:rsidRPr="00185AAF" w:rsidRDefault="00477B71" w:rsidP="00477B71">
      <w:pPr>
        <w:rPr>
          <w:rFonts w:ascii="Cambria" w:hAnsi="Cambria"/>
          <w:sz w:val="20"/>
          <w:szCs w:val="20"/>
        </w:rPr>
      </w:pPr>
      <w:r w:rsidRPr="00185AAF">
        <w:rPr>
          <w:rFonts w:ascii="Cambria" w:hAnsi="Cambria"/>
          <w:sz w:val="20"/>
          <w:szCs w:val="20"/>
        </w:rPr>
        <w:t xml:space="preserve">This is a free casebook.  My hope is that this casebook shows that it is possible to produce a reasonably </w:t>
      </w:r>
      <w:r w:rsidRPr="00185AAF">
        <w:rPr>
          <w:rFonts w:ascii="Cambria" w:hAnsi="Cambria"/>
          <w:sz w:val="20"/>
          <w:szCs w:val="20"/>
        </w:rPr>
        <w:t>serviceable</w:t>
      </w:r>
      <w:r w:rsidRPr="00185AAF">
        <w:rPr>
          <w:rFonts w:ascii="Cambria" w:hAnsi="Cambria"/>
          <w:sz w:val="20"/>
          <w:szCs w:val="20"/>
        </w:rPr>
        <w:t xml:space="preserve"> American law school casebook on standard word-processing software without the need for the traditional publishers</w:t>
      </w:r>
      <w:r w:rsidR="0034423D" w:rsidRPr="00185AAF">
        <w:rPr>
          <w:rFonts w:ascii="Cambria" w:hAnsi="Cambria"/>
          <w:sz w:val="20"/>
          <w:szCs w:val="20"/>
        </w:rPr>
        <w:t>—</w:t>
      </w:r>
      <w:r w:rsidRPr="00185AAF">
        <w:rPr>
          <w:rFonts w:ascii="Cambria" w:hAnsi="Cambria"/>
          <w:sz w:val="20"/>
          <w:szCs w:val="20"/>
        </w:rPr>
        <w:t>and their exploitative prices per copy.</w:t>
      </w:r>
      <w:r w:rsidR="0034423D" w:rsidRPr="00185AAF">
        <w:rPr>
          <w:rFonts w:ascii="Cambria" w:hAnsi="Cambria"/>
          <w:sz w:val="20"/>
          <w:szCs w:val="20"/>
        </w:rPr>
        <w:t xml:space="preserve">  My further hope is that, being free and online, the casebook is more accessible to students around the world.</w:t>
      </w:r>
      <w:r w:rsidRPr="00185AAF">
        <w:rPr>
          <w:rFonts w:ascii="Cambria" w:hAnsi="Cambria"/>
          <w:sz w:val="20"/>
          <w:szCs w:val="20"/>
        </w:rPr>
        <w:t xml:space="preserve">  </w:t>
      </w:r>
      <w:proofErr w:type="spellStart"/>
      <w:r w:rsidRPr="00185AAF">
        <w:rPr>
          <w:rFonts w:ascii="Cambria" w:hAnsi="Cambria"/>
          <w:sz w:val="20"/>
          <w:szCs w:val="20"/>
        </w:rPr>
        <w:t>The</w:t>
      </w:r>
      <w:proofErr w:type="spellEnd"/>
      <w:r w:rsidRPr="00185AAF">
        <w:rPr>
          <w:rFonts w:ascii="Cambria" w:hAnsi="Cambria"/>
          <w:sz w:val="20"/>
          <w:szCs w:val="20"/>
        </w:rPr>
        <w:t xml:space="preserve"> downside is that the book is not professionally proofread.  Please forgive any typos and formatting errors.</w:t>
      </w:r>
    </w:p>
    <w:p w:rsidR="00EE7128" w:rsidRPr="00185AAF" w:rsidRDefault="00EE7128">
      <w:pPr>
        <w:rPr>
          <w:rFonts w:ascii="Cambria" w:hAnsi="Cambria"/>
          <w:sz w:val="20"/>
          <w:szCs w:val="20"/>
        </w:rPr>
      </w:pPr>
      <w:r w:rsidRPr="00185AAF">
        <w:rPr>
          <w:rFonts w:ascii="Cambria" w:hAnsi="Cambria"/>
          <w:sz w:val="20"/>
          <w:szCs w:val="20"/>
        </w:rPr>
        <w:t xml:space="preserve">Finally, the book is free largely due to the </w:t>
      </w:r>
      <w:r w:rsidR="008F7486" w:rsidRPr="00185AAF">
        <w:rPr>
          <w:rFonts w:ascii="Cambria" w:hAnsi="Cambria"/>
          <w:sz w:val="20"/>
          <w:szCs w:val="20"/>
        </w:rPr>
        <w:t>support</w:t>
      </w:r>
      <w:r w:rsidRPr="00185AAF">
        <w:rPr>
          <w:rFonts w:ascii="Cambria" w:hAnsi="Cambria"/>
          <w:sz w:val="20"/>
          <w:szCs w:val="20"/>
        </w:rPr>
        <w:t xml:space="preserve"> of NYU</w:t>
      </w:r>
      <w:r w:rsidR="008F7486" w:rsidRPr="00185AAF">
        <w:rPr>
          <w:rFonts w:ascii="Cambria" w:hAnsi="Cambria"/>
          <w:sz w:val="20"/>
          <w:szCs w:val="20"/>
        </w:rPr>
        <w:t xml:space="preserve"> Law</w:t>
      </w:r>
      <w:r w:rsidRPr="00185AAF">
        <w:rPr>
          <w:rFonts w:ascii="Cambria" w:hAnsi="Cambria"/>
          <w:sz w:val="20"/>
          <w:szCs w:val="20"/>
        </w:rPr>
        <w:t>’s students and alumni</w:t>
      </w:r>
      <w:r w:rsidR="008F7486" w:rsidRPr="00185AAF">
        <w:rPr>
          <w:rFonts w:ascii="Cambria" w:hAnsi="Cambria"/>
          <w:sz w:val="20"/>
          <w:szCs w:val="20"/>
        </w:rPr>
        <w:t>, most notably, John M. Desmarais</w:t>
      </w:r>
      <w:r w:rsidR="00E76DAB" w:rsidRPr="00185AAF">
        <w:rPr>
          <w:rFonts w:ascii="Cambria" w:hAnsi="Cambria"/>
          <w:sz w:val="20"/>
          <w:szCs w:val="20"/>
        </w:rPr>
        <w:t xml:space="preserve"> (NYU Law ’88)</w:t>
      </w:r>
      <w:r w:rsidR="008F7486" w:rsidRPr="00185AAF">
        <w:rPr>
          <w:rFonts w:ascii="Cambria" w:hAnsi="Cambria"/>
          <w:sz w:val="20"/>
          <w:szCs w:val="20"/>
        </w:rPr>
        <w:t xml:space="preserve"> of Desmarais LLP, who</w:t>
      </w:r>
      <w:r w:rsidR="00E76DAB" w:rsidRPr="00185AAF">
        <w:rPr>
          <w:rFonts w:ascii="Cambria" w:hAnsi="Cambria"/>
          <w:sz w:val="20"/>
          <w:szCs w:val="20"/>
        </w:rPr>
        <w:t xml:space="preserve"> recently</w:t>
      </w:r>
      <w:r w:rsidR="008F7486" w:rsidRPr="00185AAF">
        <w:rPr>
          <w:rFonts w:ascii="Cambria" w:hAnsi="Cambria"/>
          <w:sz w:val="20"/>
          <w:szCs w:val="20"/>
        </w:rPr>
        <w:t xml:space="preserve"> established the professorship I hold at NYU Law. </w:t>
      </w:r>
      <w:r w:rsidR="00E76DAB" w:rsidRPr="00185AAF">
        <w:rPr>
          <w:rFonts w:ascii="Cambria" w:hAnsi="Cambria"/>
          <w:sz w:val="20"/>
          <w:szCs w:val="20"/>
        </w:rPr>
        <w:t xml:space="preserve"> I thank all of them for their support.</w:t>
      </w:r>
    </w:p>
    <w:p w:rsidR="00EE7128" w:rsidRPr="00185AAF" w:rsidRDefault="00477B71" w:rsidP="005C4B54">
      <w:pPr>
        <w:ind w:left="4320" w:firstLine="720"/>
        <w:rPr>
          <w:rFonts w:ascii="Cambria" w:hAnsi="Cambria"/>
          <w:sz w:val="20"/>
          <w:szCs w:val="20"/>
        </w:rPr>
      </w:pPr>
      <w:r w:rsidRPr="00185AAF">
        <w:rPr>
          <w:rFonts w:ascii="Cambria" w:hAnsi="Cambria"/>
          <w:sz w:val="20"/>
          <w:szCs w:val="20"/>
        </w:rPr>
        <w:t>--Barton Beebe</w:t>
      </w:r>
    </w:p>
    <w:p w:rsidR="00EE7128" w:rsidRPr="00185AAF" w:rsidRDefault="00EE7128">
      <w:pPr>
        <w:rPr>
          <w:rFonts w:ascii="Cambria" w:hAnsi="Cambria"/>
          <w:sz w:val="20"/>
          <w:szCs w:val="20"/>
        </w:rPr>
      </w:pPr>
    </w:p>
    <w:p w:rsidR="00EE7128" w:rsidRPr="00185AAF" w:rsidRDefault="00EE7128">
      <w:pPr>
        <w:rPr>
          <w:rFonts w:ascii="Cambria" w:hAnsi="Cambria"/>
          <w:sz w:val="20"/>
          <w:szCs w:val="20"/>
        </w:rPr>
      </w:pPr>
    </w:p>
    <w:p w:rsidR="008D1736" w:rsidRPr="00185AAF" w:rsidRDefault="008D1736">
      <w:pPr>
        <w:rPr>
          <w:rFonts w:ascii="Cambria" w:hAnsi="Cambria"/>
          <w:sz w:val="20"/>
          <w:szCs w:val="20"/>
        </w:rPr>
      </w:pPr>
    </w:p>
    <w:p w:rsidR="008D1736" w:rsidRPr="00185AAF" w:rsidRDefault="008D1736">
      <w:pPr>
        <w:rPr>
          <w:rFonts w:ascii="Cambria" w:hAnsi="Cambria"/>
          <w:sz w:val="20"/>
          <w:szCs w:val="20"/>
        </w:rPr>
      </w:pPr>
    </w:p>
    <w:p w:rsidR="008D1736" w:rsidRPr="00185AAF" w:rsidRDefault="008D1736">
      <w:pPr>
        <w:rPr>
          <w:rFonts w:ascii="Cambria" w:hAnsi="Cambria"/>
          <w:sz w:val="20"/>
          <w:szCs w:val="20"/>
        </w:rPr>
      </w:pPr>
    </w:p>
    <w:sectPr w:rsidR="008D1736" w:rsidRPr="00185AAF" w:rsidSect="005C4B54">
      <w:headerReference w:type="default" r:id="rId6"/>
      <w:footerReference w:type="default" r:id="rId7"/>
      <w:pgSz w:w="12240" w:h="15840"/>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285" w:rsidRDefault="00A03285" w:rsidP="00477B71">
      <w:pPr>
        <w:spacing w:after="0" w:line="240" w:lineRule="auto"/>
      </w:pPr>
      <w:r>
        <w:separator/>
      </w:r>
    </w:p>
  </w:endnote>
  <w:endnote w:type="continuationSeparator" w:id="0">
    <w:p w:rsidR="00A03285" w:rsidRDefault="00A03285" w:rsidP="00477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B71" w:rsidRPr="00743715" w:rsidRDefault="00477B71" w:rsidP="0034423D">
    <w:pPr>
      <w:pStyle w:val="NormalNoIndent"/>
      <w:ind w:firstLine="0"/>
      <w:rPr>
        <w:sz w:val="16"/>
        <w:szCs w:val="16"/>
      </w:rPr>
    </w:pPr>
    <w:r w:rsidRPr="00743715">
      <w:rPr>
        <w:sz w:val="16"/>
        <w:szCs w:val="16"/>
      </w:rPr>
      <w:t>V</w:t>
    </w:r>
    <w:r>
      <w:rPr>
        <w:sz w:val="16"/>
        <w:szCs w:val="16"/>
      </w:rPr>
      <w:t>5</w:t>
    </w:r>
    <w:r w:rsidRPr="00743715">
      <w:rPr>
        <w:noProof/>
        <w:sz w:val="16"/>
        <w:szCs w:val="16"/>
      </w:rPr>
      <w:t>.0/</w:t>
    </w:r>
    <w:r w:rsidRPr="00743715">
      <w:rPr>
        <w:noProof/>
        <w:sz w:val="16"/>
        <w:szCs w:val="16"/>
      </w:rPr>
      <w:fldChar w:fldCharType="begin"/>
    </w:r>
    <w:r w:rsidRPr="00743715">
      <w:rPr>
        <w:noProof/>
        <w:sz w:val="16"/>
        <w:szCs w:val="16"/>
      </w:rPr>
      <w:instrText xml:space="preserve"> DATE  \@ "yyyy-MM-dd"  \* MERGEFORMAT </w:instrText>
    </w:r>
    <w:r w:rsidRPr="00743715">
      <w:rPr>
        <w:noProof/>
        <w:sz w:val="16"/>
        <w:szCs w:val="16"/>
      </w:rPr>
      <w:fldChar w:fldCharType="separate"/>
    </w:r>
    <w:r>
      <w:rPr>
        <w:noProof/>
        <w:sz w:val="16"/>
        <w:szCs w:val="16"/>
      </w:rPr>
      <w:t>2018-07-18</w:t>
    </w:r>
    <w:r w:rsidRPr="00743715">
      <w:rPr>
        <w:noProof/>
        <w:sz w:val="16"/>
        <w:szCs w:val="16"/>
      </w:rPr>
      <w:fldChar w:fldCharType="end"/>
    </w:r>
  </w:p>
  <w:p w:rsidR="00477B71" w:rsidRDefault="00477B71" w:rsidP="00477B71">
    <w:pPr>
      <w:pStyle w:val="Footer"/>
      <w:tabs>
        <w:tab w:val="clear" w:pos="4680"/>
        <w:tab w:val="clear" w:pos="9360"/>
        <w:tab w:val="left" w:pos="142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285" w:rsidRDefault="00A03285" w:rsidP="00477B71">
      <w:pPr>
        <w:spacing w:after="0" w:line="240" w:lineRule="auto"/>
      </w:pPr>
      <w:r>
        <w:separator/>
      </w:r>
    </w:p>
  </w:footnote>
  <w:footnote w:type="continuationSeparator" w:id="0">
    <w:p w:rsidR="00A03285" w:rsidRDefault="00A03285" w:rsidP="00477B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B71" w:rsidRPr="00185AAF" w:rsidRDefault="00477B71" w:rsidP="00477B71">
    <w:pPr>
      <w:pStyle w:val="NormalNoIndent"/>
      <w:jc w:val="center"/>
      <w:rPr>
        <w:sz w:val="20"/>
      </w:rPr>
    </w:pPr>
    <w:r w:rsidRPr="00185AAF">
      <w:rPr>
        <w:sz w:val="20"/>
      </w:rPr>
      <w:t xml:space="preserve">Beebe  –  Trademark Law: An Open-Source Casebook  </w:t>
    </w:r>
  </w:p>
  <w:p w:rsidR="00477B71" w:rsidRPr="00185AAF" w:rsidRDefault="00477B71">
    <w:pPr>
      <w:pStyle w:val="Heade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252"/>
    <w:rsid w:val="00185AAF"/>
    <w:rsid w:val="00313F02"/>
    <w:rsid w:val="0033549F"/>
    <w:rsid w:val="0034423D"/>
    <w:rsid w:val="00477B71"/>
    <w:rsid w:val="005C4B54"/>
    <w:rsid w:val="008A5ACA"/>
    <w:rsid w:val="008D1736"/>
    <w:rsid w:val="008F7486"/>
    <w:rsid w:val="00922DEA"/>
    <w:rsid w:val="00A03285"/>
    <w:rsid w:val="00A25252"/>
    <w:rsid w:val="00B11314"/>
    <w:rsid w:val="00C83A19"/>
    <w:rsid w:val="00E76DAB"/>
    <w:rsid w:val="00EE7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356AAC-AE11-41D6-85B4-E29656C0D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B54"/>
    <w:pPr>
      <w:spacing w:after="60" w:line="264" w:lineRule="auto"/>
      <w:ind w:firstLine="432"/>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B71"/>
    <w:pPr>
      <w:tabs>
        <w:tab w:val="center" w:pos="4680"/>
        <w:tab w:val="right" w:pos="9360"/>
      </w:tabs>
      <w:spacing w:line="240" w:lineRule="auto"/>
    </w:pPr>
  </w:style>
  <w:style w:type="character" w:customStyle="1" w:styleId="HeaderChar">
    <w:name w:val="Header Char"/>
    <w:basedOn w:val="DefaultParagraphFont"/>
    <w:link w:val="Header"/>
    <w:uiPriority w:val="99"/>
    <w:rsid w:val="00477B71"/>
  </w:style>
  <w:style w:type="paragraph" w:styleId="Footer">
    <w:name w:val="footer"/>
    <w:basedOn w:val="Normal"/>
    <w:link w:val="FooterChar"/>
    <w:uiPriority w:val="99"/>
    <w:unhideWhenUsed/>
    <w:rsid w:val="00477B71"/>
    <w:pPr>
      <w:tabs>
        <w:tab w:val="center" w:pos="4680"/>
        <w:tab w:val="right" w:pos="9360"/>
      </w:tabs>
      <w:spacing w:line="240" w:lineRule="auto"/>
    </w:pPr>
  </w:style>
  <w:style w:type="character" w:customStyle="1" w:styleId="FooterChar">
    <w:name w:val="Footer Char"/>
    <w:basedOn w:val="DefaultParagraphFont"/>
    <w:link w:val="Footer"/>
    <w:uiPriority w:val="99"/>
    <w:rsid w:val="00477B71"/>
  </w:style>
  <w:style w:type="paragraph" w:customStyle="1" w:styleId="NormalNoIndent">
    <w:name w:val="Normal No Indent"/>
    <w:basedOn w:val="Normal"/>
    <w:link w:val="NormalNoIndentChar"/>
    <w:qFormat/>
    <w:rsid w:val="00477B71"/>
    <w:rPr>
      <w:rFonts w:ascii="Cambria" w:eastAsia="Calibri" w:hAnsi="Cambria" w:cs="Times New Roman"/>
      <w:szCs w:val="20"/>
    </w:rPr>
  </w:style>
  <w:style w:type="character" w:customStyle="1" w:styleId="NormalNoIndentChar">
    <w:name w:val="Normal No Indent Char"/>
    <w:link w:val="NormalNoIndent"/>
    <w:rsid w:val="00477B71"/>
    <w:rPr>
      <w:rFonts w:ascii="Cambria" w:eastAsia="Calibri" w:hAnsi="Cambria"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NYU-LAW</Company>
  <LinksUpToDate>false</LinksUpToDate>
  <CharactersWithSpaces>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Beebe, Barton</dc:creator>
  <cp:keywords/>
  <dc:description/>
  <cp:lastModifiedBy>BB</cp:lastModifiedBy>
  <cp:revision>5</cp:revision>
  <dcterms:created xsi:type="dcterms:W3CDTF">2018-07-17T17:59:00Z</dcterms:created>
  <dcterms:modified xsi:type="dcterms:W3CDTF">2018-07-18T18:51:00Z</dcterms:modified>
</cp:coreProperties>
</file>